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742717E6" w:rsidRDefault="742717E6" w:rsidP="742717E6">
      <w:pPr>
        <w:spacing w:after="0" w:line="240" w:lineRule="auto"/>
        <w:jc w:val="center"/>
      </w:pPr>
      <w:bookmarkStart w:id="0" w:name="_GoBack"/>
      <w:r w:rsidRPr="008B2C82">
        <w:rPr>
          <w:noProof/>
          <w:sz w:val="36"/>
          <w:szCs w:val="36"/>
          <w:lang w:eastAsia="es-AR"/>
        </w:rPr>
        <w:drawing>
          <wp:inline distT="0" distB="0" distL="0" distR="0">
            <wp:extent cx="4926153" cy="1863717"/>
            <wp:effectExtent l="0" t="0" r="0" b="0"/>
            <wp:docPr id="1289192565" name="Imagen 1289192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26153" cy="1863717"/>
                    </a:xfrm>
                    <a:prstGeom prst="rect">
                      <a:avLst/>
                    </a:prstGeom>
                  </pic:spPr>
                </pic:pic>
              </a:graphicData>
            </a:graphic>
          </wp:inline>
        </w:drawing>
      </w:r>
      <w:bookmarkEnd w:id="0"/>
    </w:p>
    <w:p w:rsidR="742717E6" w:rsidRDefault="742717E6" w:rsidP="742717E6">
      <w:pPr>
        <w:spacing w:after="0"/>
        <w:rPr>
          <w:b/>
          <w:bCs/>
          <w:sz w:val="20"/>
          <w:szCs w:val="20"/>
        </w:rPr>
      </w:pPr>
    </w:p>
    <w:p w:rsidR="008B2C82" w:rsidRDefault="00FB3C08" w:rsidP="008B2C82">
      <w:pPr>
        <w:spacing w:after="0"/>
        <w:rPr>
          <w:rFonts w:cstheme="minorHAnsi"/>
          <w:b/>
          <w:sz w:val="20"/>
          <w:szCs w:val="20"/>
        </w:rPr>
      </w:pPr>
      <w:r>
        <w:rPr>
          <w:rFonts w:cstheme="minorHAnsi"/>
          <w:b/>
          <w:sz w:val="20"/>
          <w:szCs w:val="20"/>
        </w:rPr>
        <w:t>INFORMATIVO Nº</w:t>
      </w:r>
      <w:r w:rsidR="00E179F3">
        <w:rPr>
          <w:rFonts w:cstheme="minorHAnsi"/>
          <w:b/>
          <w:sz w:val="20"/>
          <w:szCs w:val="20"/>
        </w:rPr>
        <w:t xml:space="preserve"> </w:t>
      </w:r>
      <w:r w:rsidR="0090498C">
        <w:rPr>
          <w:rFonts w:cstheme="minorHAnsi"/>
          <w:b/>
          <w:sz w:val="20"/>
          <w:szCs w:val="20"/>
        </w:rPr>
        <w:t>02</w:t>
      </w:r>
      <w:r w:rsidR="009403BB">
        <w:rPr>
          <w:rFonts w:cstheme="minorHAnsi"/>
          <w:b/>
          <w:sz w:val="20"/>
          <w:szCs w:val="20"/>
        </w:rPr>
        <w:t>2</w:t>
      </w:r>
      <w:r>
        <w:rPr>
          <w:rFonts w:cstheme="minorHAnsi"/>
          <w:b/>
          <w:sz w:val="20"/>
          <w:szCs w:val="20"/>
        </w:rPr>
        <w:tab/>
      </w:r>
      <w:r>
        <w:rPr>
          <w:rFonts w:cstheme="minorHAnsi"/>
          <w:b/>
          <w:sz w:val="20"/>
          <w:szCs w:val="20"/>
        </w:rPr>
        <w:tab/>
      </w:r>
      <w:r>
        <w:rPr>
          <w:rFonts w:cstheme="minorHAnsi"/>
          <w:b/>
          <w:sz w:val="20"/>
          <w:szCs w:val="20"/>
        </w:rPr>
        <w:tab/>
      </w:r>
      <w:r>
        <w:rPr>
          <w:rFonts w:cstheme="minorHAnsi"/>
          <w:b/>
          <w:sz w:val="20"/>
          <w:szCs w:val="20"/>
        </w:rPr>
        <w:tab/>
      </w:r>
      <w:r w:rsidR="00EB3B27">
        <w:rPr>
          <w:rFonts w:cstheme="minorHAnsi"/>
          <w:b/>
          <w:sz w:val="20"/>
          <w:szCs w:val="20"/>
        </w:rPr>
        <w:t xml:space="preserve"> </w:t>
      </w:r>
      <w:r w:rsidR="008B2C82">
        <w:rPr>
          <w:rFonts w:cstheme="minorHAnsi"/>
          <w:b/>
          <w:sz w:val="20"/>
          <w:szCs w:val="20"/>
        </w:rPr>
        <w:t xml:space="preserve">                                                    </w:t>
      </w:r>
      <w:r w:rsidR="00AB7AFB">
        <w:rPr>
          <w:rFonts w:cstheme="minorHAnsi"/>
          <w:b/>
          <w:sz w:val="20"/>
          <w:szCs w:val="20"/>
        </w:rPr>
        <w:t xml:space="preserve">    1</w:t>
      </w:r>
      <w:r w:rsidR="009403BB">
        <w:rPr>
          <w:rFonts w:cstheme="minorHAnsi"/>
          <w:b/>
          <w:sz w:val="20"/>
          <w:szCs w:val="20"/>
        </w:rPr>
        <w:t>5</w:t>
      </w:r>
      <w:r w:rsidR="00AB7AFB">
        <w:rPr>
          <w:rFonts w:cstheme="minorHAnsi"/>
          <w:b/>
          <w:sz w:val="20"/>
          <w:szCs w:val="20"/>
        </w:rPr>
        <w:t xml:space="preserve"> de mayo de</w:t>
      </w:r>
      <w:r w:rsidR="008B2C82">
        <w:rPr>
          <w:rFonts w:cstheme="minorHAnsi"/>
          <w:b/>
          <w:sz w:val="20"/>
          <w:szCs w:val="20"/>
        </w:rPr>
        <w:t xml:space="preserve"> 2021</w:t>
      </w:r>
      <w:r w:rsidR="00EB3B27">
        <w:rPr>
          <w:rFonts w:cstheme="minorHAnsi"/>
          <w:b/>
          <w:sz w:val="20"/>
          <w:szCs w:val="20"/>
        </w:rPr>
        <w:t xml:space="preserve">   </w:t>
      </w:r>
    </w:p>
    <w:p w:rsidR="008B2C82" w:rsidRDefault="008B2C82" w:rsidP="008B2C82">
      <w:pPr>
        <w:spacing w:after="0"/>
        <w:rPr>
          <w:rFonts w:cstheme="minorHAnsi"/>
          <w:b/>
          <w:sz w:val="20"/>
          <w:szCs w:val="20"/>
        </w:rPr>
      </w:pPr>
    </w:p>
    <w:p w:rsidR="008B2C82" w:rsidRDefault="008B2C82" w:rsidP="008B2C82">
      <w:pPr>
        <w:spacing w:after="0"/>
        <w:jc w:val="center"/>
        <w:rPr>
          <w:rFonts w:cstheme="minorHAnsi"/>
          <w:b/>
          <w:sz w:val="36"/>
          <w:szCs w:val="36"/>
        </w:rPr>
      </w:pPr>
      <w:r>
        <w:rPr>
          <w:rFonts w:cstheme="minorHAnsi"/>
          <w:b/>
          <w:sz w:val="36"/>
          <w:szCs w:val="36"/>
        </w:rPr>
        <w:t>CAMPAÑA DE VACUNACION ANTIGRIPAL</w:t>
      </w:r>
    </w:p>
    <w:p w:rsidR="00552AF6" w:rsidRPr="00D25E13" w:rsidRDefault="008B2C82" w:rsidP="008B2C82">
      <w:pPr>
        <w:spacing w:after="0"/>
        <w:jc w:val="center"/>
        <w:rPr>
          <w:rFonts w:cstheme="minorHAnsi"/>
          <w:b/>
          <w:color w:val="FF0000"/>
          <w:sz w:val="48"/>
          <w:szCs w:val="48"/>
        </w:rPr>
      </w:pPr>
      <w:r w:rsidRPr="00D25E13">
        <w:rPr>
          <w:rFonts w:cstheme="minorHAnsi"/>
          <w:b/>
          <w:color w:val="FF0000"/>
          <w:sz w:val="48"/>
          <w:szCs w:val="48"/>
        </w:rPr>
        <w:t>PAMI 2021</w:t>
      </w:r>
    </w:p>
    <w:p w:rsidR="008B2C82" w:rsidRDefault="008B2C82" w:rsidP="003C42D7">
      <w:pPr>
        <w:spacing w:after="0" w:line="240" w:lineRule="auto"/>
        <w:jc w:val="both"/>
        <w:rPr>
          <w:rFonts w:cstheme="minorHAnsi"/>
          <w:b/>
          <w:sz w:val="36"/>
          <w:szCs w:val="36"/>
        </w:rPr>
      </w:pPr>
    </w:p>
    <w:p w:rsidR="009403BB" w:rsidRDefault="009403BB" w:rsidP="00E179F3">
      <w:pPr>
        <w:spacing w:after="0"/>
        <w:jc w:val="both"/>
        <w:rPr>
          <w:rFonts w:cstheme="minorHAnsi"/>
          <w:b/>
          <w:sz w:val="20"/>
          <w:szCs w:val="20"/>
        </w:rPr>
      </w:pPr>
      <w:r>
        <w:rPr>
          <w:rFonts w:cstheme="minorHAnsi"/>
          <w:b/>
          <w:sz w:val="20"/>
          <w:szCs w:val="20"/>
        </w:rPr>
        <w:t xml:space="preserve">Hoy por la tarde mantuvimos una extensa reunión con PAMI en donde pudimos </w:t>
      </w:r>
      <w:r w:rsidR="00AE2ADC">
        <w:rPr>
          <w:rFonts w:cstheme="minorHAnsi"/>
          <w:b/>
          <w:sz w:val="20"/>
          <w:szCs w:val="20"/>
        </w:rPr>
        <w:t>ver punto a punto</w:t>
      </w:r>
      <w:r>
        <w:rPr>
          <w:rFonts w:cstheme="minorHAnsi"/>
          <w:b/>
          <w:sz w:val="20"/>
          <w:szCs w:val="20"/>
        </w:rPr>
        <w:t xml:space="preserve"> todos los inconvenientes que las farmacias vienen teniendo día a día con la Campaña de Vacunación. Paso a detallar los puntos más importantes:</w:t>
      </w:r>
    </w:p>
    <w:p w:rsidR="009403BB" w:rsidRDefault="009403BB" w:rsidP="00E179F3">
      <w:pPr>
        <w:spacing w:after="0"/>
        <w:jc w:val="both"/>
        <w:rPr>
          <w:rFonts w:cstheme="minorHAnsi"/>
          <w:b/>
          <w:sz w:val="20"/>
          <w:szCs w:val="20"/>
        </w:rPr>
      </w:pPr>
    </w:p>
    <w:p w:rsidR="009403BB" w:rsidRDefault="009403BB" w:rsidP="009403BB">
      <w:pPr>
        <w:pStyle w:val="Prrafodelista"/>
        <w:numPr>
          <w:ilvl w:val="0"/>
          <w:numId w:val="2"/>
        </w:numPr>
        <w:spacing w:after="0"/>
        <w:jc w:val="both"/>
        <w:rPr>
          <w:rFonts w:cstheme="minorHAnsi"/>
          <w:b/>
          <w:sz w:val="20"/>
          <w:szCs w:val="20"/>
        </w:rPr>
      </w:pPr>
      <w:r w:rsidRPr="00AE2ADC">
        <w:rPr>
          <w:rFonts w:cstheme="minorHAnsi"/>
          <w:b/>
          <w:sz w:val="20"/>
          <w:szCs w:val="20"/>
        </w:rPr>
        <w:t xml:space="preserve">LOS TURNOS NO VENCEN: </w:t>
      </w:r>
      <w:r w:rsidR="00AE2ADC">
        <w:rPr>
          <w:rFonts w:cstheme="minorHAnsi"/>
          <w:b/>
          <w:sz w:val="20"/>
          <w:szCs w:val="20"/>
        </w:rPr>
        <w:t>A</w:t>
      </w:r>
      <w:r w:rsidRPr="00AE2ADC">
        <w:rPr>
          <w:rFonts w:cstheme="minorHAnsi"/>
          <w:b/>
          <w:sz w:val="20"/>
          <w:szCs w:val="20"/>
        </w:rPr>
        <w:t>quel afiliado que tenía un turno, si por cualquier motivo no se pudo vacunar, no va a tener que volver a sacar otro turno, sino que va a utilizar</w:t>
      </w:r>
      <w:r w:rsidR="00AE2ADC" w:rsidRPr="00AE2ADC">
        <w:rPr>
          <w:rFonts w:cstheme="minorHAnsi"/>
          <w:b/>
          <w:sz w:val="20"/>
          <w:szCs w:val="20"/>
        </w:rPr>
        <w:t xml:space="preserve"> el turno concedido por PAMI</w:t>
      </w:r>
      <w:r w:rsidRPr="00AE2ADC">
        <w:rPr>
          <w:rFonts w:cstheme="minorHAnsi"/>
          <w:b/>
          <w:sz w:val="20"/>
          <w:szCs w:val="20"/>
        </w:rPr>
        <w:t xml:space="preserve"> en</w:t>
      </w:r>
      <w:r w:rsidR="00AE2ADC" w:rsidRPr="00AE2ADC">
        <w:rPr>
          <w:rFonts w:cstheme="minorHAnsi"/>
          <w:b/>
          <w:sz w:val="20"/>
          <w:szCs w:val="20"/>
        </w:rPr>
        <w:t xml:space="preserve"> una futura</w:t>
      </w:r>
      <w:r w:rsidRPr="00AE2ADC">
        <w:rPr>
          <w:rFonts w:cstheme="minorHAnsi"/>
          <w:b/>
          <w:sz w:val="20"/>
          <w:szCs w:val="20"/>
        </w:rPr>
        <w:t xml:space="preserve"> oportunidad. </w:t>
      </w:r>
      <w:r w:rsidR="00AE2ADC">
        <w:rPr>
          <w:rFonts w:cstheme="minorHAnsi"/>
          <w:b/>
          <w:sz w:val="20"/>
          <w:szCs w:val="20"/>
        </w:rPr>
        <w:t>La farmacia podrá brindarle un nuevo turno para ser vacunado.</w:t>
      </w:r>
    </w:p>
    <w:p w:rsidR="00AE2ADC" w:rsidRPr="00AE2ADC" w:rsidRDefault="00AE2ADC" w:rsidP="00AE2ADC">
      <w:pPr>
        <w:pStyle w:val="Prrafodelista"/>
        <w:spacing w:after="0"/>
        <w:jc w:val="both"/>
        <w:rPr>
          <w:rFonts w:cstheme="minorHAnsi"/>
          <w:b/>
          <w:sz w:val="20"/>
          <w:szCs w:val="20"/>
        </w:rPr>
      </w:pPr>
    </w:p>
    <w:p w:rsidR="009403BB" w:rsidRDefault="009403BB" w:rsidP="009403BB">
      <w:pPr>
        <w:pStyle w:val="Prrafodelista"/>
        <w:numPr>
          <w:ilvl w:val="0"/>
          <w:numId w:val="2"/>
        </w:numPr>
        <w:spacing w:after="0"/>
        <w:jc w:val="both"/>
        <w:rPr>
          <w:rFonts w:cstheme="minorHAnsi"/>
          <w:b/>
          <w:sz w:val="20"/>
          <w:szCs w:val="20"/>
        </w:rPr>
      </w:pPr>
      <w:r>
        <w:rPr>
          <w:rFonts w:cstheme="minorHAnsi"/>
          <w:b/>
          <w:sz w:val="20"/>
          <w:szCs w:val="20"/>
        </w:rPr>
        <w:t>EL AFILIADO PUEDE ELEGIR EN QUÉ FARMACIA VACUNARSE: desde hoy, los afiliados van a poder elegir en qué farmacia se quieren vacunar. Hasta hoy no era así y era algo que generaba incomodidad tanto en los afiliados como en las farmacias, dado que el afiliado en lugar de ir a vacunarse a la farmacia a la que va habitualmente, era destinado a otra. Por suerte, esto pudo corregirse y ahora los afiliados pueden elegir.</w:t>
      </w:r>
    </w:p>
    <w:p w:rsidR="009403BB" w:rsidRPr="009403BB" w:rsidRDefault="009403BB" w:rsidP="009403BB">
      <w:pPr>
        <w:pStyle w:val="Prrafodelista"/>
        <w:rPr>
          <w:rFonts w:cstheme="minorHAnsi"/>
          <w:b/>
          <w:sz w:val="20"/>
          <w:szCs w:val="20"/>
        </w:rPr>
      </w:pPr>
    </w:p>
    <w:p w:rsidR="009403BB" w:rsidRDefault="009403BB" w:rsidP="009403BB">
      <w:pPr>
        <w:pStyle w:val="Prrafodelista"/>
        <w:numPr>
          <w:ilvl w:val="0"/>
          <w:numId w:val="2"/>
        </w:numPr>
        <w:spacing w:after="0"/>
        <w:jc w:val="both"/>
        <w:rPr>
          <w:rFonts w:cstheme="minorHAnsi"/>
          <w:b/>
          <w:sz w:val="20"/>
          <w:szCs w:val="20"/>
        </w:rPr>
      </w:pPr>
      <w:r>
        <w:rPr>
          <w:rFonts w:cstheme="minorHAnsi"/>
          <w:b/>
          <w:sz w:val="20"/>
          <w:szCs w:val="20"/>
        </w:rPr>
        <w:t xml:space="preserve">MODIFICACION DE TURNOS: Si por algún motivo la farmacia tiene que cambiar el horario de los turnos, deberán informarlo por mail a </w:t>
      </w:r>
      <w:hyperlink r:id="rId6" w:history="1">
        <w:r w:rsidRPr="00153FBF">
          <w:rPr>
            <w:rStyle w:val="Hipervnculo"/>
            <w:rFonts w:cstheme="minorHAnsi"/>
            <w:b/>
            <w:sz w:val="20"/>
            <w:szCs w:val="20"/>
          </w:rPr>
          <w:t>Gabriel.alvarez@facaf.org.ar</w:t>
        </w:r>
      </w:hyperlink>
      <w:r>
        <w:rPr>
          <w:rFonts w:cstheme="minorHAnsi"/>
          <w:b/>
          <w:sz w:val="20"/>
          <w:szCs w:val="20"/>
        </w:rPr>
        <w:t xml:space="preserve"> </w:t>
      </w:r>
      <w:r w:rsidR="00AE2ADC">
        <w:rPr>
          <w:rFonts w:cstheme="minorHAnsi"/>
          <w:b/>
          <w:sz w:val="20"/>
          <w:szCs w:val="20"/>
        </w:rPr>
        <w:t>y allí se tratará</w:t>
      </w:r>
      <w:r w:rsidR="0006449B">
        <w:rPr>
          <w:rFonts w:cstheme="minorHAnsi"/>
          <w:b/>
          <w:sz w:val="20"/>
          <w:szCs w:val="20"/>
        </w:rPr>
        <w:t xml:space="preserve"> puntualmente el tema con PAMI. </w:t>
      </w:r>
    </w:p>
    <w:p w:rsidR="0006449B" w:rsidRPr="0006449B" w:rsidRDefault="0006449B" w:rsidP="0006449B">
      <w:pPr>
        <w:pStyle w:val="Prrafodelista"/>
        <w:rPr>
          <w:rFonts w:cstheme="minorHAnsi"/>
          <w:b/>
          <w:sz w:val="20"/>
          <w:szCs w:val="20"/>
        </w:rPr>
      </w:pPr>
    </w:p>
    <w:p w:rsidR="0006449B" w:rsidRDefault="0006449B" w:rsidP="009403BB">
      <w:pPr>
        <w:pStyle w:val="Prrafodelista"/>
        <w:numPr>
          <w:ilvl w:val="0"/>
          <w:numId w:val="2"/>
        </w:numPr>
        <w:spacing w:after="0"/>
        <w:jc w:val="both"/>
        <w:rPr>
          <w:rFonts w:cstheme="minorHAnsi"/>
          <w:b/>
          <w:sz w:val="20"/>
          <w:szCs w:val="20"/>
        </w:rPr>
      </w:pPr>
      <w:r>
        <w:rPr>
          <w:rFonts w:cstheme="minorHAnsi"/>
          <w:b/>
          <w:sz w:val="20"/>
          <w:szCs w:val="20"/>
        </w:rPr>
        <w:t xml:space="preserve">FARMACIAS QUE SE ADHIRIERON Y NO RECIBIERON: </w:t>
      </w:r>
      <w:r w:rsidR="004F47E9">
        <w:rPr>
          <w:rFonts w:cstheme="minorHAnsi"/>
          <w:b/>
          <w:sz w:val="20"/>
          <w:szCs w:val="20"/>
        </w:rPr>
        <w:t>Tenemos muchos reclamos de este tipo. Desde PAMI nos informaron que todas aquellas farmacias que tuvieron errores en la carga de los datos del formulario on line que dispuso el Instituto, NO FUERON ADHERIDAS A LA CAMPAÑA. Les solicitamos que por favor vuelvan a llenar el formulario, completando todos los datos que se piden y en lo posible, sin errores, así PAMI los incluye inmediatamente como punto de vacunación.</w:t>
      </w:r>
    </w:p>
    <w:p w:rsidR="004F47E9" w:rsidRPr="004F47E9" w:rsidRDefault="004F47E9" w:rsidP="004F47E9">
      <w:pPr>
        <w:pStyle w:val="Prrafodelista"/>
        <w:rPr>
          <w:rFonts w:cstheme="minorHAnsi"/>
          <w:b/>
          <w:sz w:val="20"/>
          <w:szCs w:val="20"/>
        </w:rPr>
      </w:pPr>
    </w:p>
    <w:p w:rsidR="0006449B" w:rsidRPr="004F47E9" w:rsidRDefault="004F47E9" w:rsidP="0006449B">
      <w:pPr>
        <w:pStyle w:val="Prrafodelista"/>
        <w:numPr>
          <w:ilvl w:val="0"/>
          <w:numId w:val="2"/>
        </w:numPr>
        <w:spacing w:after="0"/>
        <w:jc w:val="both"/>
        <w:rPr>
          <w:rFonts w:cstheme="minorHAnsi"/>
          <w:b/>
          <w:sz w:val="20"/>
          <w:szCs w:val="20"/>
        </w:rPr>
      </w:pPr>
      <w:r w:rsidRPr="004F47E9">
        <w:rPr>
          <w:rFonts w:cstheme="minorHAnsi"/>
          <w:b/>
          <w:sz w:val="20"/>
          <w:szCs w:val="20"/>
        </w:rPr>
        <w:t xml:space="preserve">TUCUMAN, CIUDAD DE MENDOZA y TIERRA DEL FUEGO: En estos tres lugares aun no recibieron dosis ni hay turnos asignados, debido a </w:t>
      </w:r>
      <w:r w:rsidR="00AE2ADC">
        <w:rPr>
          <w:rFonts w:cstheme="minorHAnsi"/>
          <w:b/>
          <w:sz w:val="20"/>
          <w:szCs w:val="20"/>
        </w:rPr>
        <w:t>problemas logísticos</w:t>
      </w:r>
      <w:r w:rsidRPr="004F47E9">
        <w:rPr>
          <w:rFonts w:cstheme="minorHAnsi"/>
          <w:b/>
          <w:sz w:val="20"/>
          <w:szCs w:val="20"/>
        </w:rPr>
        <w:t xml:space="preserve">. </w:t>
      </w:r>
      <w:r>
        <w:rPr>
          <w:rFonts w:cstheme="minorHAnsi"/>
          <w:b/>
          <w:sz w:val="20"/>
          <w:szCs w:val="20"/>
        </w:rPr>
        <w:t xml:space="preserve">A fines de la próxima semana estarían llegando las primeras dosis. </w:t>
      </w:r>
    </w:p>
    <w:p w:rsidR="0006449B" w:rsidRPr="0006449B" w:rsidRDefault="0006449B" w:rsidP="0006449B">
      <w:pPr>
        <w:pStyle w:val="Prrafodelista"/>
        <w:rPr>
          <w:rFonts w:cstheme="minorHAnsi"/>
          <w:b/>
          <w:sz w:val="20"/>
          <w:szCs w:val="20"/>
        </w:rPr>
      </w:pPr>
    </w:p>
    <w:p w:rsidR="0006449B" w:rsidRDefault="0006449B" w:rsidP="009403BB">
      <w:pPr>
        <w:pStyle w:val="Prrafodelista"/>
        <w:numPr>
          <w:ilvl w:val="0"/>
          <w:numId w:val="2"/>
        </w:numPr>
        <w:spacing w:after="0"/>
        <w:jc w:val="both"/>
        <w:rPr>
          <w:rFonts w:cstheme="minorHAnsi"/>
          <w:b/>
          <w:sz w:val="20"/>
          <w:szCs w:val="20"/>
        </w:rPr>
      </w:pPr>
      <w:r>
        <w:rPr>
          <w:rFonts w:cstheme="minorHAnsi"/>
          <w:b/>
          <w:sz w:val="20"/>
          <w:szCs w:val="20"/>
        </w:rPr>
        <w:t>PREVENAR Y PNEUMO: Para la aplicación de estas dos vacunas los afiliados no tienen que pedir turno. Aun queda un stock pendiente de 2020 de ambas, por lo que las farmacias pueden ofrecer al afiliado ambas vacunas, complementariamente a la aplicación de la antigripal. Para este año se espera la llegada de 400.000 dosis de Prevenar 13 y de 500.000 PNEUMO23.</w:t>
      </w:r>
    </w:p>
    <w:p w:rsidR="004F47E9" w:rsidRPr="004F47E9" w:rsidRDefault="004F47E9" w:rsidP="004F47E9">
      <w:pPr>
        <w:pStyle w:val="Prrafodelista"/>
        <w:rPr>
          <w:rFonts w:cstheme="minorHAnsi"/>
          <w:b/>
          <w:sz w:val="20"/>
          <w:szCs w:val="20"/>
        </w:rPr>
      </w:pPr>
    </w:p>
    <w:p w:rsidR="004F47E9" w:rsidRDefault="004F47E9" w:rsidP="009403BB">
      <w:pPr>
        <w:pStyle w:val="Prrafodelista"/>
        <w:numPr>
          <w:ilvl w:val="0"/>
          <w:numId w:val="2"/>
        </w:numPr>
        <w:spacing w:after="0"/>
        <w:jc w:val="both"/>
        <w:rPr>
          <w:rFonts w:cstheme="minorHAnsi"/>
          <w:b/>
          <w:sz w:val="20"/>
          <w:szCs w:val="20"/>
        </w:rPr>
      </w:pPr>
      <w:r>
        <w:rPr>
          <w:rFonts w:cstheme="minorHAnsi"/>
          <w:b/>
          <w:sz w:val="20"/>
          <w:szCs w:val="20"/>
        </w:rPr>
        <w:t xml:space="preserve">AFILIADOS MENORES DE 65 AÑOS: En esta primera etapa de la Campaña </w:t>
      </w:r>
      <w:r w:rsidR="00AE2ADC">
        <w:rPr>
          <w:rFonts w:cstheme="minorHAnsi"/>
          <w:b/>
          <w:sz w:val="20"/>
          <w:szCs w:val="20"/>
        </w:rPr>
        <w:t>se va a priorizar la vacunación solo para mayores de 65 años. Más adelante, PAMI informará cuando se podrán vacunar a los menores de 65.</w:t>
      </w:r>
    </w:p>
    <w:p w:rsidR="00AE2ADC" w:rsidRPr="00AE2ADC" w:rsidRDefault="00AE2ADC" w:rsidP="00AE2ADC">
      <w:pPr>
        <w:pStyle w:val="Prrafodelista"/>
        <w:rPr>
          <w:rFonts w:cstheme="minorHAnsi"/>
          <w:b/>
          <w:sz w:val="20"/>
          <w:szCs w:val="20"/>
        </w:rPr>
      </w:pPr>
    </w:p>
    <w:p w:rsidR="00AE2ADC" w:rsidRDefault="00AE2ADC" w:rsidP="009403BB">
      <w:pPr>
        <w:pStyle w:val="Prrafodelista"/>
        <w:numPr>
          <w:ilvl w:val="0"/>
          <w:numId w:val="2"/>
        </w:numPr>
        <w:spacing w:after="0"/>
        <w:jc w:val="both"/>
        <w:rPr>
          <w:rFonts w:cstheme="minorHAnsi"/>
          <w:b/>
          <w:sz w:val="20"/>
          <w:szCs w:val="20"/>
        </w:rPr>
      </w:pPr>
      <w:r>
        <w:rPr>
          <w:rFonts w:cstheme="minorHAnsi"/>
          <w:b/>
          <w:sz w:val="20"/>
          <w:szCs w:val="20"/>
        </w:rPr>
        <w:t xml:space="preserve">BAJAS Y ALTAS DE FARMACIAS: Si alguna farmacia se da de baja, deberán informarlo por mail a </w:t>
      </w:r>
      <w:hyperlink r:id="rId7" w:history="1">
        <w:r w:rsidRPr="00153FBF">
          <w:rPr>
            <w:rStyle w:val="Hipervnculo"/>
            <w:rFonts w:cstheme="minorHAnsi"/>
            <w:b/>
            <w:sz w:val="20"/>
            <w:szCs w:val="20"/>
          </w:rPr>
          <w:t>Gabriel.alvarez@facaf.org.ar</w:t>
        </w:r>
      </w:hyperlink>
      <w:r>
        <w:rPr>
          <w:rFonts w:cstheme="minorHAnsi"/>
          <w:b/>
          <w:sz w:val="20"/>
          <w:szCs w:val="20"/>
        </w:rPr>
        <w:t xml:space="preserve"> indicando el nombre de la farmacia, el código de PAMI y no olviden informar si la farmacia ya recibió las vacunas o no. Los turnos que tenían los afiliados en la farmacia que se da de baja, serán reprogramados por PAMI y le avisarán a los afiliados. En el caso que alguna farmacia quiera sumarse a la campaña, está abierto el formulario de adhesión para que puedan incorporarse.</w:t>
      </w:r>
    </w:p>
    <w:p w:rsidR="00AE2ADC" w:rsidRPr="00AE2ADC" w:rsidRDefault="00AE2ADC" w:rsidP="00AE2ADC">
      <w:pPr>
        <w:pStyle w:val="Prrafodelista"/>
        <w:rPr>
          <w:rFonts w:cstheme="minorHAnsi"/>
          <w:b/>
          <w:sz w:val="20"/>
          <w:szCs w:val="20"/>
        </w:rPr>
      </w:pPr>
    </w:p>
    <w:p w:rsidR="00AE2ADC" w:rsidRDefault="00AE2ADC" w:rsidP="00AE2ADC">
      <w:pPr>
        <w:spacing w:after="0"/>
        <w:jc w:val="both"/>
        <w:rPr>
          <w:rFonts w:cstheme="minorHAnsi"/>
          <w:b/>
          <w:sz w:val="20"/>
          <w:szCs w:val="20"/>
        </w:rPr>
      </w:pPr>
      <w:r>
        <w:rPr>
          <w:rFonts w:cstheme="minorHAnsi"/>
          <w:b/>
          <w:sz w:val="20"/>
          <w:szCs w:val="20"/>
        </w:rPr>
        <w:t>Estos fueron los puntos más relevantes de la reunión, a medida que tengamos novedades, los mantendremos informados por esta vía. Recuerden SIEMPRE indicar el nombre de la farmacia y los códigos de PAMI en cada consulta que nos realicen via mail.</w:t>
      </w:r>
    </w:p>
    <w:p w:rsidR="00AE2ADC" w:rsidRDefault="00AE2ADC" w:rsidP="00AE2ADC">
      <w:pPr>
        <w:spacing w:after="0"/>
        <w:jc w:val="both"/>
        <w:rPr>
          <w:rFonts w:cstheme="minorHAnsi"/>
          <w:b/>
          <w:sz w:val="20"/>
          <w:szCs w:val="20"/>
        </w:rPr>
      </w:pPr>
    </w:p>
    <w:p w:rsidR="00AE2ADC" w:rsidRPr="00AE2ADC" w:rsidRDefault="00AE2ADC" w:rsidP="00AE2ADC">
      <w:pPr>
        <w:spacing w:after="0"/>
        <w:jc w:val="both"/>
        <w:rPr>
          <w:rFonts w:cstheme="minorHAnsi"/>
          <w:b/>
          <w:sz w:val="20"/>
          <w:szCs w:val="20"/>
        </w:rPr>
      </w:pPr>
    </w:p>
    <w:p w:rsidR="009403BB" w:rsidRPr="009403BB" w:rsidRDefault="009403BB" w:rsidP="009403BB">
      <w:pPr>
        <w:spacing w:after="0"/>
        <w:jc w:val="both"/>
        <w:rPr>
          <w:rFonts w:cstheme="minorHAnsi"/>
          <w:b/>
          <w:sz w:val="20"/>
          <w:szCs w:val="20"/>
        </w:rPr>
      </w:pPr>
    </w:p>
    <w:p w:rsidR="009403BB" w:rsidRDefault="009403BB" w:rsidP="00E179F3">
      <w:pPr>
        <w:spacing w:after="0"/>
        <w:jc w:val="both"/>
        <w:rPr>
          <w:rFonts w:cstheme="minorHAnsi"/>
          <w:b/>
          <w:sz w:val="20"/>
          <w:szCs w:val="20"/>
        </w:rPr>
      </w:pPr>
    </w:p>
    <w:p w:rsidR="00E179F3" w:rsidRPr="008B2C82" w:rsidRDefault="00E179F3" w:rsidP="00E179F3">
      <w:pPr>
        <w:spacing w:after="0"/>
        <w:jc w:val="both"/>
        <w:rPr>
          <w:rFonts w:cstheme="minorHAnsi"/>
          <w:b/>
          <w:sz w:val="20"/>
          <w:szCs w:val="20"/>
        </w:rPr>
      </w:pPr>
      <w:r>
        <w:rPr>
          <w:rFonts w:cstheme="minorHAnsi"/>
          <w:b/>
          <w:sz w:val="20"/>
          <w:szCs w:val="20"/>
        </w:rPr>
        <w:tab/>
      </w:r>
      <w:r>
        <w:rPr>
          <w:rFonts w:cstheme="minorHAnsi"/>
          <w:b/>
          <w:sz w:val="20"/>
          <w:szCs w:val="20"/>
        </w:rPr>
        <w:tab/>
      </w:r>
      <w:r>
        <w:rPr>
          <w:rFonts w:cstheme="minorHAnsi"/>
          <w:b/>
          <w:sz w:val="20"/>
          <w:szCs w:val="20"/>
        </w:rPr>
        <w:tab/>
      </w:r>
      <w:r>
        <w:rPr>
          <w:rFonts w:cstheme="minorHAnsi"/>
          <w:b/>
          <w:sz w:val="20"/>
          <w:szCs w:val="20"/>
        </w:rPr>
        <w:tab/>
      </w:r>
      <w:r>
        <w:rPr>
          <w:rFonts w:cstheme="minorHAnsi"/>
          <w:b/>
          <w:sz w:val="20"/>
          <w:szCs w:val="20"/>
        </w:rPr>
        <w:tab/>
      </w:r>
      <w:r>
        <w:rPr>
          <w:rFonts w:cstheme="minorHAnsi"/>
          <w:b/>
          <w:sz w:val="20"/>
          <w:szCs w:val="20"/>
        </w:rPr>
        <w:tab/>
      </w:r>
      <w:r>
        <w:rPr>
          <w:rFonts w:cstheme="minorHAnsi"/>
          <w:b/>
          <w:sz w:val="20"/>
          <w:szCs w:val="20"/>
        </w:rPr>
        <w:tab/>
      </w:r>
      <w:r>
        <w:rPr>
          <w:rFonts w:cstheme="minorHAnsi"/>
          <w:b/>
          <w:sz w:val="20"/>
          <w:szCs w:val="20"/>
        </w:rPr>
        <w:tab/>
      </w:r>
      <w:r>
        <w:rPr>
          <w:rFonts w:cstheme="minorHAnsi"/>
          <w:b/>
          <w:sz w:val="20"/>
          <w:szCs w:val="20"/>
        </w:rPr>
        <w:tab/>
      </w:r>
      <w:r>
        <w:rPr>
          <w:rFonts w:cstheme="minorHAnsi"/>
          <w:b/>
          <w:sz w:val="20"/>
          <w:szCs w:val="20"/>
        </w:rPr>
        <w:tab/>
      </w:r>
      <w:r>
        <w:rPr>
          <w:rFonts w:cstheme="minorHAnsi"/>
          <w:b/>
          <w:sz w:val="20"/>
          <w:szCs w:val="20"/>
        </w:rPr>
        <w:tab/>
      </w:r>
      <w:r>
        <w:rPr>
          <w:rFonts w:cstheme="minorHAnsi"/>
          <w:b/>
          <w:sz w:val="20"/>
          <w:szCs w:val="20"/>
        </w:rPr>
        <w:tab/>
      </w:r>
      <w:r>
        <w:rPr>
          <w:rFonts w:cstheme="minorHAnsi"/>
          <w:b/>
          <w:sz w:val="20"/>
          <w:szCs w:val="20"/>
        </w:rPr>
        <w:tab/>
      </w:r>
      <w:r>
        <w:rPr>
          <w:rFonts w:cstheme="minorHAnsi"/>
          <w:b/>
          <w:sz w:val="20"/>
          <w:szCs w:val="20"/>
        </w:rPr>
        <w:tab/>
        <w:t xml:space="preserve">   </w:t>
      </w:r>
      <w:r w:rsidR="003C42D7">
        <w:rPr>
          <w:rFonts w:cstheme="minorHAnsi"/>
          <w:b/>
          <w:sz w:val="20"/>
          <w:szCs w:val="20"/>
        </w:rPr>
        <w:tab/>
      </w:r>
      <w:r w:rsidR="003C42D7">
        <w:rPr>
          <w:rFonts w:cstheme="minorHAnsi"/>
          <w:b/>
          <w:sz w:val="20"/>
          <w:szCs w:val="20"/>
        </w:rPr>
        <w:tab/>
      </w:r>
      <w:r w:rsidR="003C42D7">
        <w:rPr>
          <w:rFonts w:cstheme="minorHAnsi"/>
          <w:b/>
          <w:sz w:val="20"/>
          <w:szCs w:val="20"/>
        </w:rPr>
        <w:tab/>
      </w:r>
      <w:r w:rsidR="003C42D7">
        <w:rPr>
          <w:rFonts w:cstheme="minorHAnsi"/>
          <w:b/>
          <w:sz w:val="20"/>
          <w:szCs w:val="20"/>
        </w:rPr>
        <w:tab/>
      </w:r>
      <w:r w:rsidR="003C42D7">
        <w:rPr>
          <w:rFonts w:cstheme="minorHAnsi"/>
          <w:b/>
          <w:sz w:val="20"/>
          <w:szCs w:val="20"/>
        </w:rPr>
        <w:tab/>
        <w:t xml:space="preserve"> </w:t>
      </w:r>
      <w:r>
        <w:rPr>
          <w:rFonts w:cstheme="minorHAnsi"/>
          <w:b/>
          <w:sz w:val="20"/>
          <w:szCs w:val="20"/>
        </w:rPr>
        <w:t>DEPTO LICITACIONES PAMI</w:t>
      </w:r>
    </w:p>
    <w:sectPr w:rsidR="00E179F3" w:rsidRPr="008B2C82" w:rsidSect="0050343B">
      <w:pgSz w:w="11907" w:h="16839"/>
      <w:pgMar w:top="0" w:right="1701"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05643F"/>
    <w:multiLevelType w:val="hybridMultilevel"/>
    <w:tmpl w:val="08C4A504"/>
    <w:lvl w:ilvl="0" w:tplc="55D644A6">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39B04BDE"/>
    <w:multiLevelType w:val="hybridMultilevel"/>
    <w:tmpl w:val="92A6601E"/>
    <w:lvl w:ilvl="0" w:tplc="E3CEF46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defaultTabStop w:val="708"/>
  <w:hyphenationZone w:val="425"/>
  <w:characterSpacingControl w:val="doNotCompress"/>
  <w:compat/>
  <w:rsids>
    <w:rsidRoot w:val="00552AF6"/>
    <w:rsid w:val="0006449B"/>
    <w:rsid w:val="00315993"/>
    <w:rsid w:val="003C0C32"/>
    <w:rsid w:val="003C42D7"/>
    <w:rsid w:val="003F7135"/>
    <w:rsid w:val="00476AB3"/>
    <w:rsid w:val="004F47E9"/>
    <w:rsid w:val="0050343B"/>
    <w:rsid w:val="00552AF6"/>
    <w:rsid w:val="006A3C7F"/>
    <w:rsid w:val="0070099C"/>
    <w:rsid w:val="007932E0"/>
    <w:rsid w:val="008B2C82"/>
    <w:rsid w:val="008F544B"/>
    <w:rsid w:val="0090498C"/>
    <w:rsid w:val="00926078"/>
    <w:rsid w:val="009403BB"/>
    <w:rsid w:val="0095786D"/>
    <w:rsid w:val="00AB7AFB"/>
    <w:rsid w:val="00AE2ADC"/>
    <w:rsid w:val="00C82DF1"/>
    <w:rsid w:val="00D25E13"/>
    <w:rsid w:val="00D47714"/>
    <w:rsid w:val="00E100CA"/>
    <w:rsid w:val="00E179F3"/>
    <w:rsid w:val="00EB3B27"/>
    <w:rsid w:val="00F934D5"/>
    <w:rsid w:val="00FB3C08"/>
    <w:rsid w:val="00FF292D"/>
    <w:rsid w:val="742717E6"/>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DF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52AF6"/>
    <w:rPr>
      <w:color w:val="0000FF" w:themeColor="hyperlink"/>
      <w:u w:val="single"/>
    </w:rPr>
  </w:style>
  <w:style w:type="paragraph" w:styleId="Textodeglobo">
    <w:name w:val="Balloon Text"/>
    <w:basedOn w:val="Normal"/>
    <w:link w:val="TextodegloboCar"/>
    <w:uiPriority w:val="99"/>
    <w:semiHidden/>
    <w:unhideWhenUsed/>
    <w:rsid w:val="006A3C7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A3C7F"/>
    <w:rPr>
      <w:rFonts w:ascii="Tahoma" w:hAnsi="Tahoma" w:cs="Tahoma"/>
      <w:sz w:val="16"/>
      <w:szCs w:val="16"/>
    </w:rPr>
  </w:style>
  <w:style w:type="paragraph" w:styleId="Prrafodelista">
    <w:name w:val="List Paragraph"/>
    <w:basedOn w:val="Normal"/>
    <w:uiPriority w:val="34"/>
    <w:qFormat/>
    <w:rsid w:val="005034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52AF6"/>
    <w:rPr>
      <w:color w:val="0000FF" w:themeColor="hyperlink"/>
      <w:u w:val="single"/>
    </w:rPr>
  </w:style>
  <w:style w:type="paragraph" w:styleId="Textodeglobo">
    <w:name w:val="Balloon Text"/>
    <w:basedOn w:val="Normal"/>
    <w:link w:val="TextodegloboCar"/>
    <w:uiPriority w:val="99"/>
    <w:semiHidden/>
    <w:unhideWhenUsed/>
    <w:rsid w:val="006A3C7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A3C7F"/>
    <w:rPr>
      <w:rFonts w:ascii="Tahoma" w:hAnsi="Tahoma" w:cs="Tahoma"/>
      <w:sz w:val="16"/>
      <w:szCs w:val="16"/>
    </w:rPr>
  </w:style>
  <w:style w:type="paragraph" w:styleId="Prrafodelista">
    <w:name w:val="List Paragraph"/>
    <w:basedOn w:val="Normal"/>
    <w:uiPriority w:val="34"/>
    <w:qFormat/>
    <w:rsid w:val="0050343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abriel.alvarez@facaf.org.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abriel.alvarez@facaf.org.ar" TargetMode="External"/><Relationship Id="rId5" Type="http://schemas.openxmlformats.org/officeDocument/2006/relationships/image" Target="media/image1.pn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2912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Windows XP Titan Ultimate Edition</Company>
  <LinksUpToDate>false</LinksUpToDate>
  <CharactersWithSpaces>3435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2021-05-17T11:17:00Z</dcterms:created>
  <dcterms:modified xsi:type="dcterms:W3CDTF">2021-05-17T11:17:00Z</dcterms:modified>
</cp:coreProperties>
</file>